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-767715</wp:posOffset>
            </wp:positionV>
            <wp:extent cx="7620000" cy="10486839"/>
            <wp:effectExtent l="0" t="0" r="0" b="0"/>
            <wp:wrapNone/>
            <wp:docPr id="1" name="Рисунок 1" descr="D:\User\Рабочий стол\2018-02-2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2018-02-22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3" cy="104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947" w:rsidRDefault="00DD3947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BFD" w:rsidRDefault="00BC3EAA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8D6A18" w:rsidRDefault="008D6A18" w:rsidP="002B5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A18">
        <w:rPr>
          <w:rFonts w:ascii="Times New Roman" w:hAnsi="Times New Roman" w:cs="Times New Roman"/>
          <w:sz w:val="24"/>
          <w:szCs w:val="24"/>
        </w:rPr>
        <w:t xml:space="preserve">1.1. </w:t>
      </w:r>
      <w:r w:rsidR="00A825C6">
        <w:rPr>
          <w:rFonts w:ascii="Times New Roman" w:hAnsi="Times New Roman" w:cs="Times New Roman"/>
          <w:sz w:val="24"/>
          <w:szCs w:val="24"/>
        </w:rPr>
        <w:t>Настоящее положение определяет функции, а также порядок формирования и регламент работы комиссии по распределению стимулирующей части фонда оплаты труда.</w:t>
      </w:r>
    </w:p>
    <w:p w:rsidR="00A825C6" w:rsidRDefault="00A825C6" w:rsidP="00A8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Комиссия создается с целью мониторинга и оценки качества труда,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процедуры объективной внешней оценки результативности профессиональной деятельности педагогов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других работников </w:t>
      </w:r>
      <w:r w:rsidR="00605C4D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«Новоюгинский детский сад №20» (далее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605C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5C6" w:rsidRDefault="00A825C6" w:rsidP="00A8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Состав комиссии по распределению стимулирующей части фонда оплаты труда утверждается на собрании трудового коллектива и за</w:t>
      </w:r>
      <w:r w:rsidR="00605C4D">
        <w:rPr>
          <w:rFonts w:ascii="Times New Roman" w:hAnsi="Times New Roman" w:cs="Times New Roman"/>
          <w:sz w:val="24"/>
          <w:szCs w:val="24"/>
        </w:rPr>
        <w:t>веряется приказом заведующего Учреждением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C4D" w:rsidRDefault="00A825C6" w:rsidP="00A8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нормативными актами,</w:t>
      </w:r>
    </w:p>
    <w:p w:rsidR="00605C4D" w:rsidRPr="00605C4D" w:rsidRDefault="00605C4D" w:rsidP="00605C4D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605C4D">
        <w:rPr>
          <w:rFonts w:ascii="Times New Roman" w:hAnsi="Times New Roman" w:cs="Times New Roman"/>
          <w:sz w:val="24"/>
          <w:szCs w:val="24"/>
        </w:rPr>
        <w:t>Комиссия руководствуется в своей деятельности действующими нормативно-правовыми документами:</w:t>
      </w:r>
    </w:p>
    <w:p w:rsidR="00605C4D" w:rsidRPr="00605C4D" w:rsidRDefault="00605C4D" w:rsidP="0060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D">
        <w:rPr>
          <w:rFonts w:ascii="Times New Roman" w:hAnsi="Times New Roman" w:cs="Times New Roman"/>
          <w:sz w:val="24"/>
          <w:szCs w:val="24"/>
        </w:rPr>
        <w:t>- Трудовым кодексом РФ;</w:t>
      </w:r>
    </w:p>
    <w:p w:rsidR="00605C4D" w:rsidRPr="00605C4D" w:rsidRDefault="00605C4D" w:rsidP="0060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D">
        <w:rPr>
          <w:rFonts w:ascii="Times New Roman" w:hAnsi="Times New Roman" w:cs="Times New Roman"/>
          <w:sz w:val="24"/>
          <w:szCs w:val="24"/>
        </w:rPr>
        <w:t>- Федеральным законом  Российской Федерации «Об образовании в Российской Федерации» от 29 декабря 2012 года №273;</w:t>
      </w:r>
    </w:p>
    <w:p w:rsidR="00605C4D" w:rsidRPr="00605C4D" w:rsidRDefault="00605C4D" w:rsidP="0060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D">
        <w:rPr>
          <w:rFonts w:ascii="Times New Roman" w:hAnsi="Times New Roman" w:cs="Times New Roman"/>
          <w:sz w:val="24"/>
          <w:szCs w:val="24"/>
        </w:rPr>
        <w:t>- Положением об оплате труда работников Учреждения;</w:t>
      </w:r>
    </w:p>
    <w:p w:rsidR="00605C4D" w:rsidRPr="00605C4D" w:rsidRDefault="00605C4D" w:rsidP="00605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C4D">
        <w:rPr>
          <w:rFonts w:ascii="Times New Roman" w:hAnsi="Times New Roman" w:cs="Times New Roman"/>
          <w:sz w:val="24"/>
          <w:szCs w:val="24"/>
        </w:rPr>
        <w:t>- Коллективным догов</w:t>
      </w:r>
      <w:r>
        <w:rPr>
          <w:rFonts w:ascii="Times New Roman" w:hAnsi="Times New Roman" w:cs="Times New Roman"/>
          <w:sz w:val="24"/>
          <w:szCs w:val="24"/>
        </w:rPr>
        <w:t>ором Учреждения</w:t>
      </w:r>
      <w:r w:rsidRPr="00605C4D">
        <w:rPr>
          <w:rFonts w:ascii="Times New Roman" w:hAnsi="Times New Roman" w:cs="Times New Roman"/>
          <w:sz w:val="24"/>
          <w:szCs w:val="24"/>
        </w:rPr>
        <w:t>;</w:t>
      </w:r>
    </w:p>
    <w:p w:rsidR="00605C4D" w:rsidRDefault="00605C4D" w:rsidP="00605C4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5C4D">
        <w:rPr>
          <w:rFonts w:ascii="Times New Roman" w:hAnsi="Times New Roman" w:cs="Times New Roman"/>
          <w:sz w:val="24"/>
          <w:szCs w:val="24"/>
        </w:rPr>
        <w:t xml:space="preserve">Положением о распределении стимулирующей </w:t>
      </w:r>
      <w:proofErr w:type="gramStart"/>
      <w:r w:rsidRPr="00605C4D">
        <w:rPr>
          <w:rFonts w:ascii="Times New Roman" w:hAnsi="Times New Roman" w:cs="Times New Roman"/>
          <w:sz w:val="24"/>
          <w:szCs w:val="24"/>
        </w:rPr>
        <w:t xml:space="preserve">части фонда оплаты труда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05C4D">
        <w:rPr>
          <w:rFonts w:ascii="Times New Roman" w:hAnsi="Times New Roman" w:cs="Times New Roman"/>
          <w:sz w:val="24"/>
          <w:szCs w:val="24"/>
        </w:rPr>
        <w:t>;</w:t>
      </w:r>
    </w:p>
    <w:p w:rsidR="00A825C6" w:rsidRPr="008D6A18" w:rsidRDefault="00A825C6" w:rsidP="00A8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EAA" w:rsidRDefault="00BC3EAA" w:rsidP="002B5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распределению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выплат стимулирующей части фонда оплаты труда</w:t>
      </w:r>
      <w:proofErr w:type="gramEnd"/>
    </w:p>
    <w:p w:rsidR="00FC78CC" w:rsidRDefault="00563AB7" w:rsidP="002B5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Осуществление оценки</w:t>
      </w:r>
      <w:r w:rsidR="00F541F2">
        <w:rPr>
          <w:rFonts w:ascii="Times New Roman" w:hAnsi="Times New Roman" w:cs="Times New Roman"/>
          <w:sz w:val="24"/>
          <w:szCs w:val="24"/>
        </w:rPr>
        <w:t xml:space="preserve"> деятельности работников </w:t>
      </w:r>
      <w:r w:rsidR="00605C4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F541F2">
        <w:rPr>
          <w:rFonts w:ascii="Times New Roman" w:hAnsi="Times New Roman" w:cs="Times New Roman"/>
          <w:sz w:val="24"/>
          <w:szCs w:val="24"/>
        </w:rPr>
        <w:t>на</w:t>
      </w:r>
      <w:r w:rsidR="00FC78CC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974C23" w:rsidRPr="00974C23">
        <w:t xml:space="preserve"> </w:t>
      </w:r>
      <w:r w:rsidR="00974C23">
        <w:rPr>
          <w:rFonts w:ascii="Times New Roman" w:hAnsi="Times New Roman" w:cs="Times New Roman"/>
          <w:sz w:val="24"/>
          <w:szCs w:val="24"/>
        </w:rPr>
        <w:t xml:space="preserve">самоанализа </w:t>
      </w:r>
      <w:r w:rsidR="00974C23" w:rsidRPr="00974C23">
        <w:rPr>
          <w:rFonts w:ascii="Times New Roman" w:hAnsi="Times New Roman" w:cs="Times New Roman"/>
          <w:sz w:val="24"/>
          <w:szCs w:val="24"/>
        </w:rPr>
        <w:t>деятельности работников в соответствии с утвержденными критериями</w:t>
      </w:r>
      <w:r w:rsidR="00974C23">
        <w:rPr>
          <w:rFonts w:ascii="Times New Roman" w:hAnsi="Times New Roman" w:cs="Times New Roman"/>
          <w:sz w:val="24"/>
          <w:szCs w:val="24"/>
        </w:rPr>
        <w:t>,</w:t>
      </w:r>
      <w:r w:rsidR="00FC78CC">
        <w:rPr>
          <w:rFonts w:ascii="Times New Roman" w:hAnsi="Times New Roman" w:cs="Times New Roman"/>
          <w:sz w:val="24"/>
          <w:szCs w:val="24"/>
        </w:rPr>
        <w:t xml:space="preserve"> оценочных листов.</w:t>
      </w:r>
    </w:p>
    <w:p w:rsidR="00FC78CC" w:rsidRDefault="00FC78CC" w:rsidP="00FC7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Рассматривание</w:t>
      </w:r>
      <w:r w:rsidR="00563AB7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 распределении доплат и надбавок стимулирующего характера.</w:t>
      </w:r>
    </w:p>
    <w:p w:rsidR="00FC78CC" w:rsidRDefault="00FC78CC" w:rsidP="00FC7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Проведение заседаний комиссии по подведению итогов, оценке качества и эффективности деятельности работников ДОУ в соответствии со своими полномочиями.</w:t>
      </w:r>
    </w:p>
    <w:p w:rsidR="00FC78CC" w:rsidRDefault="00FC78CC" w:rsidP="00FC7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Работа по мере необходимости над совершенствованием критериев и показателей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распределения стимулирующей части фонда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158D5" w:rsidRDefault="00D158D5" w:rsidP="00FC7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Внесение изменений в действующее «Положение о</w:t>
      </w:r>
      <w:r w:rsidR="001A32A1">
        <w:rPr>
          <w:rFonts w:ascii="Times New Roman" w:hAnsi="Times New Roman" w:cs="Times New Roman"/>
          <w:sz w:val="24"/>
          <w:szCs w:val="24"/>
        </w:rPr>
        <w:t>б оплате труда и стимулировании работников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158D5" w:rsidRPr="00F541F2" w:rsidRDefault="00D158D5" w:rsidP="00FC7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EAA" w:rsidRDefault="00BC3EAA" w:rsidP="00087C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ии и её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функции</w:t>
      </w:r>
    </w:p>
    <w:p w:rsidR="00087C4A" w:rsidRDefault="00087C4A" w:rsidP="00350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4A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В состав комиссии по распределению стимулирующей части фонда оплаты труда входят следующие сотрудники ДОУ:</w:t>
      </w:r>
    </w:p>
    <w:p w:rsidR="00087C4A" w:rsidRDefault="00C52510" w:rsidP="00350992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Учреждением</w:t>
      </w:r>
      <w:r w:rsidR="00087C4A">
        <w:rPr>
          <w:rFonts w:ascii="Times New Roman" w:hAnsi="Times New Roman" w:cs="Times New Roman"/>
          <w:sz w:val="24"/>
          <w:szCs w:val="24"/>
        </w:rPr>
        <w:t>;</w:t>
      </w:r>
    </w:p>
    <w:p w:rsidR="00087C4A" w:rsidRDefault="00087C4A" w:rsidP="00350992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педагогического коллектива и </w:t>
      </w:r>
      <w:r w:rsidR="00C52510">
        <w:rPr>
          <w:rFonts w:ascii="Times New Roman" w:hAnsi="Times New Roman" w:cs="Times New Roman"/>
          <w:sz w:val="24"/>
          <w:szCs w:val="24"/>
        </w:rPr>
        <w:t>учебно-вспомогательный</w:t>
      </w:r>
      <w:r>
        <w:rPr>
          <w:rFonts w:ascii="Times New Roman" w:hAnsi="Times New Roman" w:cs="Times New Roman"/>
          <w:sz w:val="24"/>
          <w:szCs w:val="24"/>
        </w:rPr>
        <w:t xml:space="preserve"> персонал.</w:t>
      </w:r>
    </w:p>
    <w:p w:rsidR="00350992" w:rsidRDefault="00350992" w:rsidP="00EA0C5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 В состав комиссии входит нечетное число членов комиссии, утверждается собранием трудового коллектива</w:t>
      </w:r>
      <w:r w:rsidR="001A32A1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1A32A1">
        <w:rPr>
          <w:rFonts w:ascii="Times New Roman" w:hAnsi="Times New Roman" w:cs="Times New Roman"/>
          <w:sz w:val="24"/>
          <w:szCs w:val="24"/>
        </w:rPr>
        <w:t>а основании</w:t>
      </w:r>
      <w:r>
        <w:rPr>
          <w:rFonts w:ascii="Times New Roman" w:hAnsi="Times New Roman" w:cs="Times New Roman"/>
          <w:sz w:val="24"/>
          <w:szCs w:val="24"/>
        </w:rPr>
        <w:t xml:space="preserve"> решения с</w:t>
      </w:r>
      <w:r w:rsidR="001A32A1">
        <w:rPr>
          <w:rFonts w:ascii="Times New Roman" w:hAnsi="Times New Roman" w:cs="Times New Roman"/>
          <w:sz w:val="24"/>
          <w:szCs w:val="24"/>
        </w:rPr>
        <w:t xml:space="preserve">обрания трудового коллектива Учреждения </w:t>
      </w:r>
      <w:proofErr w:type="gramStart"/>
      <w:r w:rsidR="001A32A1">
        <w:rPr>
          <w:rFonts w:ascii="Times New Roman" w:hAnsi="Times New Roman" w:cs="Times New Roman"/>
          <w:sz w:val="24"/>
          <w:szCs w:val="24"/>
        </w:rPr>
        <w:t>заведующий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издает приказ «О составе комиссии по распределению стимулирующей части фонда оплаты труда».</w:t>
      </w:r>
    </w:p>
    <w:p w:rsidR="00350992" w:rsidRDefault="00350992" w:rsidP="00EA0C5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Комиссия распределяет выплаты за качество выполняемых работ, выплаты за интенсивность и высокие результаты, иные поощрительные и разовые выплаты.</w:t>
      </w:r>
    </w:p>
    <w:p w:rsidR="00EA0C54" w:rsidRDefault="00350992" w:rsidP="00EA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Комиссия вносит изменения в действующее «</w:t>
      </w:r>
      <w:r w:rsidR="00EA0C54">
        <w:rPr>
          <w:rFonts w:ascii="Times New Roman" w:hAnsi="Times New Roman" w:cs="Times New Roman"/>
          <w:sz w:val="24"/>
          <w:szCs w:val="24"/>
        </w:rPr>
        <w:t>Положение об оплате труда и стимулировании работников Учреждения».</w:t>
      </w:r>
    </w:p>
    <w:p w:rsidR="00350992" w:rsidRPr="00EA0C54" w:rsidRDefault="00350992" w:rsidP="00EA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54">
        <w:rPr>
          <w:rFonts w:ascii="Times New Roman" w:hAnsi="Times New Roman" w:cs="Times New Roman"/>
          <w:sz w:val="24"/>
          <w:szCs w:val="24"/>
        </w:rPr>
        <w:t xml:space="preserve">3.5. </w:t>
      </w:r>
      <w:r w:rsidR="00C52510">
        <w:rPr>
          <w:rFonts w:ascii="Times New Roman" w:hAnsi="Times New Roman" w:cs="Times New Roman"/>
          <w:sz w:val="24"/>
          <w:szCs w:val="24"/>
        </w:rPr>
        <w:t>Состав комиссии утверждается приказом руководителя Учреждения</w:t>
      </w:r>
      <w:r w:rsidRPr="00EA0C54">
        <w:rPr>
          <w:rFonts w:ascii="Times New Roman" w:hAnsi="Times New Roman" w:cs="Times New Roman"/>
          <w:sz w:val="24"/>
          <w:szCs w:val="24"/>
        </w:rPr>
        <w:t>.</w:t>
      </w:r>
    </w:p>
    <w:p w:rsidR="00350992" w:rsidRDefault="00EA0C54" w:rsidP="00EA0C54">
      <w:pPr>
        <w:pStyle w:val="a4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350992">
        <w:rPr>
          <w:rFonts w:ascii="Times New Roman" w:hAnsi="Times New Roman" w:cs="Times New Roman"/>
          <w:sz w:val="24"/>
          <w:szCs w:val="24"/>
        </w:rPr>
        <w:t>Председатель комиссии руководит деятельностью комиссии, осуществляет приём документов, ведет их регистрацию, готовит заседание комиссии, знакомит членов комиссии с представленным материалом.</w:t>
      </w:r>
    </w:p>
    <w:p w:rsidR="00350992" w:rsidRPr="00EA0C54" w:rsidRDefault="00350992" w:rsidP="00EA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54">
        <w:rPr>
          <w:rFonts w:ascii="Times New Roman" w:hAnsi="Times New Roman" w:cs="Times New Roman"/>
          <w:sz w:val="24"/>
          <w:szCs w:val="24"/>
        </w:rPr>
        <w:t>3.7. Секретарь комиссии оформляет протоколы заседаний комиссии по премированию.</w:t>
      </w:r>
    </w:p>
    <w:p w:rsidR="00350992" w:rsidRPr="00EA0C54" w:rsidRDefault="000F6D43" w:rsidP="00EA0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C54">
        <w:rPr>
          <w:rFonts w:ascii="Times New Roman" w:hAnsi="Times New Roman" w:cs="Times New Roman"/>
          <w:sz w:val="24"/>
          <w:szCs w:val="24"/>
        </w:rPr>
        <w:t>3.8. Члены комиссии обязаны:</w:t>
      </w:r>
    </w:p>
    <w:p w:rsidR="000F6D43" w:rsidRDefault="000F6D43" w:rsidP="000F6D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заседания комиссии;</w:t>
      </w:r>
    </w:p>
    <w:p w:rsidR="000F6D43" w:rsidRDefault="000F6D43" w:rsidP="000F6D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Выполнять </w:t>
      </w:r>
      <w:r w:rsidR="00245BA1">
        <w:rPr>
          <w:rFonts w:ascii="Times New Roman" w:hAnsi="Times New Roman" w:cs="Times New Roman"/>
          <w:sz w:val="24"/>
          <w:szCs w:val="24"/>
        </w:rPr>
        <w:t>поручения, данные председателем;</w:t>
      </w:r>
    </w:p>
    <w:p w:rsidR="00245BA1" w:rsidRDefault="00245BA1" w:rsidP="000F6D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объективность принимаемых решений.</w:t>
      </w:r>
    </w:p>
    <w:p w:rsidR="00245BA1" w:rsidRDefault="00245BA1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 Заседание комиссии осуществляется 1 раз в месяц.</w:t>
      </w:r>
    </w:p>
    <w:p w:rsidR="00E35A67" w:rsidRDefault="008F4626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Комиссия,</w:t>
      </w:r>
      <w:r w:rsidR="00245BA1">
        <w:rPr>
          <w:rFonts w:ascii="Times New Roman" w:hAnsi="Times New Roman" w:cs="Times New Roman"/>
          <w:sz w:val="24"/>
          <w:szCs w:val="24"/>
        </w:rPr>
        <w:t xml:space="preserve"> на </w:t>
      </w:r>
      <w:r w:rsidR="000F4D35">
        <w:rPr>
          <w:rFonts w:ascii="Times New Roman" w:hAnsi="Times New Roman" w:cs="Times New Roman"/>
          <w:sz w:val="24"/>
          <w:szCs w:val="24"/>
        </w:rPr>
        <w:t>основании всех материалов мониторинга, отчетов, представляемых на 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352B">
        <w:rPr>
          <w:rFonts w:ascii="Times New Roman" w:hAnsi="Times New Roman" w:cs="Times New Roman"/>
          <w:sz w:val="24"/>
          <w:szCs w:val="24"/>
        </w:rPr>
        <w:t xml:space="preserve"> составляет итоговый оценочный лист с указани</w:t>
      </w:r>
      <w:r>
        <w:rPr>
          <w:rFonts w:ascii="Times New Roman" w:hAnsi="Times New Roman" w:cs="Times New Roman"/>
          <w:sz w:val="24"/>
          <w:szCs w:val="24"/>
        </w:rPr>
        <w:t>ем баллов и итогово</w:t>
      </w:r>
      <w:r w:rsidR="00F4352B">
        <w:rPr>
          <w:rFonts w:ascii="Times New Roman" w:hAnsi="Times New Roman" w:cs="Times New Roman"/>
          <w:sz w:val="24"/>
          <w:szCs w:val="24"/>
        </w:rPr>
        <w:t>й суммы.</w:t>
      </w:r>
    </w:p>
    <w:p w:rsidR="00F4352B" w:rsidRDefault="008F4626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F4352B">
        <w:rPr>
          <w:rFonts w:ascii="Times New Roman" w:hAnsi="Times New Roman" w:cs="Times New Roman"/>
          <w:sz w:val="24"/>
          <w:szCs w:val="24"/>
        </w:rPr>
        <w:t xml:space="preserve">Размер текущей премии (П) определяется по формуле </w:t>
      </w:r>
      <w:proofErr w:type="gramStart"/>
      <w:r w:rsidR="00F4352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4352B">
        <w:rPr>
          <w:rFonts w:ascii="Times New Roman" w:hAnsi="Times New Roman" w:cs="Times New Roman"/>
          <w:sz w:val="24"/>
          <w:szCs w:val="24"/>
        </w:rPr>
        <w:t>=К*Р, где</w:t>
      </w:r>
    </w:p>
    <w:p w:rsidR="00F4352B" w:rsidRDefault="00F4352B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набранных баллов по показателям премирования;</w:t>
      </w:r>
    </w:p>
    <w:p w:rsidR="00F4352B" w:rsidRDefault="00DF452C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стоимость одного балла.</w:t>
      </w:r>
    </w:p>
    <w:p w:rsidR="00DF452C" w:rsidRDefault="00DF452C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Стоимость одного балла зависит от имеющегося фонда премирования, рассчитывается по формуле: сумм</w:t>
      </w:r>
      <w:r w:rsidR="008F4626">
        <w:rPr>
          <w:rFonts w:ascii="Times New Roman" w:hAnsi="Times New Roman" w:cs="Times New Roman"/>
          <w:sz w:val="24"/>
          <w:szCs w:val="24"/>
        </w:rPr>
        <w:t>а средств стимулирующих выплат</w:t>
      </w:r>
      <w:proofErr w:type="gramStart"/>
      <w:r w:rsidR="008F46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F4626">
        <w:rPr>
          <w:rFonts w:ascii="Times New Roman" w:hAnsi="Times New Roman" w:cs="Times New Roman"/>
          <w:sz w:val="24"/>
          <w:szCs w:val="24"/>
        </w:rPr>
        <w:t xml:space="preserve"> на общее </w:t>
      </w:r>
      <w:r>
        <w:rPr>
          <w:rFonts w:ascii="Times New Roman" w:hAnsi="Times New Roman" w:cs="Times New Roman"/>
          <w:sz w:val="24"/>
          <w:szCs w:val="24"/>
        </w:rPr>
        <w:t>количество баллов</w:t>
      </w:r>
      <w:r w:rsidR="008F46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набранных  категориям</w:t>
      </w:r>
      <w:r w:rsidR="008F4626">
        <w:rPr>
          <w:rFonts w:ascii="Times New Roman" w:hAnsi="Times New Roman" w:cs="Times New Roman"/>
          <w:sz w:val="24"/>
          <w:szCs w:val="24"/>
        </w:rPr>
        <w:t>и групп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52C" w:rsidRDefault="003F43BE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На основ</w:t>
      </w:r>
      <w:r w:rsidR="008F4626">
        <w:rPr>
          <w:rFonts w:ascii="Times New Roman" w:hAnsi="Times New Roman" w:cs="Times New Roman"/>
          <w:sz w:val="24"/>
          <w:szCs w:val="24"/>
        </w:rPr>
        <w:t>ании решения комиссии заведующий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издает приказ. Приказ является основанием для начисления ст</w:t>
      </w:r>
      <w:r w:rsidR="008F4626">
        <w:rPr>
          <w:rFonts w:ascii="Times New Roman" w:hAnsi="Times New Roman" w:cs="Times New Roman"/>
          <w:sz w:val="24"/>
          <w:szCs w:val="24"/>
        </w:rPr>
        <w:t xml:space="preserve">имулирующих выплат работникам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F4626">
        <w:rPr>
          <w:rFonts w:ascii="Times New Roman" w:hAnsi="Times New Roman" w:cs="Times New Roman"/>
          <w:sz w:val="24"/>
          <w:szCs w:val="24"/>
        </w:rPr>
        <w:t>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3BE" w:rsidRDefault="008F4626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</w:t>
      </w:r>
      <w:r w:rsidR="003F43BE">
        <w:rPr>
          <w:rFonts w:ascii="Times New Roman" w:hAnsi="Times New Roman" w:cs="Times New Roman"/>
          <w:sz w:val="24"/>
          <w:szCs w:val="24"/>
        </w:rPr>
        <w:t xml:space="preserve">Решение комиссии оформляется протоколами </w:t>
      </w:r>
      <w:r>
        <w:rPr>
          <w:rFonts w:ascii="Times New Roman" w:hAnsi="Times New Roman" w:cs="Times New Roman"/>
          <w:sz w:val="24"/>
          <w:szCs w:val="24"/>
        </w:rPr>
        <w:t>и предоставляется заведующей Учреждением.</w:t>
      </w:r>
      <w:r w:rsidR="003F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3BE">
        <w:rPr>
          <w:rFonts w:ascii="Times New Roman" w:hAnsi="Times New Roman" w:cs="Times New Roman"/>
          <w:sz w:val="24"/>
          <w:szCs w:val="24"/>
        </w:rPr>
        <w:t xml:space="preserve">Протокол комиссии заверяется росписями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и секретаря </w:t>
      </w:r>
      <w:r w:rsidR="003F43BE">
        <w:rPr>
          <w:rFonts w:ascii="Times New Roman" w:hAnsi="Times New Roman" w:cs="Times New Roman"/>
          <w:sz w:val="24"/>
          <w:szCs w:val="24"/>
        </w:rPr>
        <w:t>комиссии.</w:t>
      </w:r>
      <w:r w:rsidR="00124202">
        <w:rPr>
          <w:rFonts w:ascii="Times New Roman" w:hAnsi="Times New Roman" w:cs="Times New Roman"/>
          <w:sz w:val="24"/>
          <w:szCs w:val="24"/>
        </w:rPr>
        <w:t xml:space="preserve"> Протоколы заседаний комиссии хранят</w:t>
      </w:r>
      <w:r w:rsidR="00EC39F9">
        <w:rPr>
          <w:rFonts w:ascii="Times New Roman" w:hAnsi="Times New Roman" w:cs="Times New Roman"/>
          <w:sz w:val="24"/>
          <w:szCs w:val="24"/>
        </w:rPr>
        <w:t xml:space="preserve">ся 1 год в </w:t>
      </w:r>
      <w:r>
        <w:rPr>
          <w:rFonts w:ascii="Times New Roman" w:hAnsi="Times New Roman" w:cs="Times New Roman"/>
          <w:sz w:val="24"/>
          <w:szCs w:val="24"/>
        </w:rPr>
        <w:t>Учреждени</w:t>
      </w:r>
      <w:r w:rsidR="00EC39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5BA6">
        <w:rPr>
          <w:rFonts w:ascii="Times New Roman" w:hAnsi="Times New Roman" w:cs="Times New Roman"/>
          <w:sz w:val="24"/>
          <w:szCs w:val="24"/>
        </w:rPr>
        <w:t xml:space="preserve"> Они доступны для ознакомления всем участника</w:t>
      </w:r>
      <w:r w:rsidR="00EC39F9">
        <w:rPr>
          <w:rFonts w:ascii="Times New Roman" w:hAnsi="Times New Roman" w:cs="Times New Roman"/>
          <w:sz w:val="24"/>
          <w:szCs w:val="24"/>
        </w:rPr>
        <w:t>м</w:t>
      </w:r>
      <w:r w:rsidR="00C95BA6">
        <w:rPr>
          <w:rFonts w:ascii="Times New Roman" w:hAnsi="Times New Roman" w:cs="Times New Roman"/>
          <w:sz w:val="24"/>
          <w:szCs w:val="24"/>
        </w:rPr>
        <w:t xml:space="preserve">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C95BA6">
        <w:rPr>
          <w:rFonts w:ascii="Times New Roman" w:hAnsi="Times New Roman" w:cs="Times New Roman"/>
          <w:sz w:val="24"/>
          <w:szCs w:val="24"/>
        </w:rPr>
        <w:t>.</w:t>
      </w:r>
    </w:p>
    <w:p w:rsidR="00C95BA6" w:rsidRDefault="008F4626" w:rsidP="00245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="006A7CAC">
        <w:rPr>
          <w:rFonts w:ascii="Times New Roman" w:hAnsi="Times New Roman" w:cs="Times New Roman"/>
          <w:sz w:val="24"/>
          <w:szCs w:val="24"/>
        </w:rPr>
        <w:t>С момента ознакомления с решением комиссии (оценочным листом) в течени</w:t>
      </w:r>
      <w:proofErr w:type="gramStart"/>
      <w:r w:rsidR="006A7CA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A7CAC">
        <w:rPr>
          <w:rFonts w:ascii="Times New Roman" w:hAnsi="Times New Roman" w:cs="Times New Roman"/>
          <w:sz w:val="24"/>
          <w:szCs w:val="24"/>
        </w:rPr>
        <w:t xml:space="preserve"> 3 дней  раб</w:t>
      </w:r>
      <w:r>
        <w:rPr>
          <w:rFonts w:ascii="Times New Roman" w:hAnsi="Times New Roman" w:cs="Times New Roman"/>
          <w:sz w:val="24"/>
          <w:szCs w:val="24"/>
        </w:rPr>
        <w:t>отники вправе подать, а комиссия</w:t>
      </w:r>
      <w:r w:rsidR="006A7CAC">
        <w:rPr>
          <w:rFonts w:ascii="Times New Roman" w:hAnsi="Times New Roman" w:cs="Times New Roman"/>
          <w:sz w:val="24"/>
          <w:szCs w:val="24"/>
        </w:rPr>
        <w:t xml:space="preserve"> обязана принять обоснованное п</w:t>
      </w:r>
      <w:r>
        <w:rPr>
          <w:rFonts w:ascii="Times New Roman" w:hAnsi="Times New Roman" w:cs="Times New Roman"/>
          <w:sz w:val="24"/>
          <w:szCs w:val="24"/>
        </w:rPr>
        <w:t xml:space="preserve">исьменное заявление работника </w:t>
      </w:r>
      <w:r w:rsidR="006A7CA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6A7CAC">
        <w:rPr>
          <w:rFonts w:ascii="Times New Roman" w:hAnsi="Times New Roman" w:cs="Times New Roman"/>
          <w:sz w:val="24"/>
          <w:szCs w:val="24"/>
        </w:rPr>
        <w:t xml:space="preserve"> о его несогласии с оценкой результативности</w:t>
      </w:r>
      <w:r w:rsidR="00C95BA6">
        <w:rPr>
          <w:rFonts w:ascii="Times New Roman" w:hAnsi="Times New Roman" w:cs="Times New Roman"/>
          <w:sz w:val="24"/>
          <w:szCs w:val="24"/>
        </w:rPr>
        <w:t xml:space="preserve"> </w:t>
      </w:r>
      <w:r w:rsidR="006A7CAC">
        <w:rPr>
          <w:rFonts w:ascii="Times New Roman" w:hAnsi="Times New Roman" w:cs="Times New Roman"/>
          <w:sz w:val="24"/>
          <w:szCs w:val="24"/>
        </w:rPr>
        <w:t xml:space="preserve">его </w:t>
      </w:r>
      <w:r w:rsidR="00D60A28">
        <w:rPr>
          <w:rFonts w:ascii="Times New Roman" w:hAnsi="Times New Roman" w:cs="Times New Roman"/>
          <w:sz w:val="24"/>
          <w:szCs w:val="24"/>
        </w:rPr>
        <w:t>профессиональной деятельности. Комиссия обязана проверить обоснованность заявления работника и дать ему аргументированный ответ в письменном виде по результатам проверки в течение 3 дней после принятия заявления работника. В случае установления в ходе проверки факт</w:t>
      </w:r>
      <w:r w:rsidR="00E35A67">
        <w:rPr>
          <w:rFonts w:ascii="Times New Roman" w:hAnsi="Times New Roman" w:cs="Times New Roman"/>
          <w:sz w:val="24"/>
          <w:szCs w:val="24"/>
        </w:rPr>
        <w:t>а ошибочно</w:t>
      </w:r>
      <w:r w:rsidR="00D60A28">
        <w:rPr>
          <w:rFonts w:ascii="Times New Roman" w:hAnsi="Times New Roman" w:cs="Times New Roman"/>
          <w:sz w:val="24"/>
          <w:szCs w:val="24"/>
        </w:rPr>
        <w:t xml:space="preserve">й оценки </w:t>
      </w:r>
      <w:r w:rsidR="00E35A67">
        <w:rPr>
          <w:rFonts w:ascii="Times New Roman" w:hAnsi="Times New Roman" w:cs="Times New Roman"/>
          <w:sz w:val="24"/>
          <w:szCs w:val="24"/>
        </w:rPr>
        <w:t xml:space="preserve"> в </w:t>
      </w:r>
      <w:r w:rsidR="00D60A28">
        <w:rPr>
          <w:rFonts w:ascii="Times New Roman" w:hAnsi="Times New Roman" w:cs="Times New Roman"/>
          <w:sz w:val="24"/>
          <w:szCs w:val="24"/>
        </w:rPr>
        <w:t>листе, комиссии принимает меры для исправления допущенного</w:t>
      </w:r>
      <w:r w:rsidR="00237D86">
        <w:rPr>
          <w:rFonts w:ascii="Times New Roman" w:hAnsi="Times New Roman" w:cs="Times New Roman"/>
          <w:sz w:val="24"/>
          <w:szCs w:val="24"/>
        </w:rPr>
        <w:t xml:space="preserve"> ошибочного оценивания.</w:t>
      </w:r>
    </w:p>
    <w:p w:rsidR="00350992" w:rsidRDefault="00E35A67" w:rsidP="002B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2B7936">
        <w:rPr>
          <w:rFonts w:ascii="Times New Roman" w:hAnsi="Times New Roman" w:cs="Times New Roman"/>
          <w:sz w:val="24"/>
          <w:szCs w:val="24"/>
        </w:rPr>
        <w:t>Комиссия вправе пересмотреть критерии для оценивания качества и установления выплат стимулирующего характера по собственной инициативе или на осн</w:t>
      </w:r>
      <w:r>
        <w:rPr>
          <w:rFonts w:ascii="Times New Roman" w:hAnsi="Times New Roman" w:cs="Times New Roman"/>
          <w:sz w:val="24"/>
          <w:szCs w:val="24"/>
        </w:rPr>
        <w:t xml:space="preserve">овании предложений работников </w:t>
      </w:r>
      <w:r w:rsidR="002B793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2B7936">
        <w:rPr>
          <w:rFonts w:ascii="Times New Roman" w:hAnsi="Times New Roman" w:cs="Times New Roman"/>
          <w:sz w:val="24"/>
          <w:szCs w:val="24"/>
        </w:rPr>
        <w:t xml:space="preserve"> не чаще 2 раз в год. Дополнения и изменения, вносимые комиссией, утверж</w:t>
      </w:r>
      <w:r>
        <w:rPr>
          <w:rFonts w:ascii="Times New Roman" w:hAnsi="Times New Roman" w:cs="Times New Roman"/>
          <w:sz w:val="24"/>
          <w:szCs w:val="24"/>
        </w:rPr>
        <w:t xml:space="preserve">даются на собрании коллектива </w:t>
      </w:r>
      <w:r w:rsidR="002B793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="002B7936">
        <w:rPr>
          <w:rFonts w:ascii="Times New Roman" w:hAnsi="Times New Roman" w:cs="Times New Roman"/>
          <w:sz w:val="24"/>
          <w:szCs w:val="24"/>
        </w:rPr>
        <w:t>.</w:t>
      </w:r>
    </w:p>
    <w:p w:rsidR="002B7936" w:rsidRDefault="002B7936" w:rsidP="002B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F9" w:rsidRPr="00EC39F9" w:rsidRDefault="00EC39F9" w:rsidP="00EC39F9">
      <w:pPr>
        <w:pStyle w:val="3"/>
        <w:rPr>
          <w:rFonts w:ascii="Times New Roman" w:hAnsi="Times New Roman"/>
          <w:sz w:val="24"/>
          <w:szCs w:val="24"/>
        </w:rPr>
      </w:pPr>
      <w:r w:rsidRPr="00EC39F9">
        <w:rPr>
          <w:rFonts w:ascii="Times New Roman" w:hAnsi="Times New Roman"/>
          <w:sz w:val="24"/>
          <w:szCs w:val="24"/>
        </w:rPr>
        <w:t>4. Заключительные положения</w:t>
      </w:r>
    </w:p>
    <w:p w:rsidR="00EC39F9" w:rsidRDefault="00EC39F9" w:rsidP="00EC39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5.1.Изменения и дополнения в настоящее Положение вносятся на Общем собрании трудового коллектива и принимаются на его заседании.</w:t>
      </w: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Положение действует до принятия нового Положения, которое принимается на Общем собрании в установленном порядке</w:t>
      </w: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39F9" w:rsidRDefault="00EC39F9" w:rsidP="00EC39F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059"/>
        <w:gridCol w:w="4841"/>
      </w:tblGrid>
      <w:tr w:rsidR="00EC39F9" w:rsidTr="00EC39F9">
        <w:tc>
          <w:tcPr>
            <w:tcW w:w="5058" w:type="dxa"/>
          </w:tcPr>
          <w:p w:rsidR="00EC39F9" w:rsidRDefault="00EC39F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  <w:tc>
          <w:tcPr>
            <w:tcW w:w="4840" w:type="dxa"/>
          </w:tcPr>
          <w:p w:rsidR="00EC39F9" w:rsidRDefault="00EC3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C39F9" w:rsidRDefault="00EC39F9" w:rsidP="00EC39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к Положению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         </w:t>
            </w:r>
          </w:p>
        </w:tc>
      </w:tr>
    </w:tbl>
    <w:p w:rsidR="00EC39F9" w:rsidRDefault="00EC39F9" w:rsidP="00EC39F9">
      <w:pPr>
        <w:rPr>
          <w:rFonts w:ascii="Calibri" w:hAnsi="Calibri"/>
        </w:rPr>
      </w:pPr>
    </w:p>
    <w:p w:rsidR="00EC39F9" w:rsidRDefault="00EC39F9" w:rsidP="00EC39F9"/>
    <w:p w:rsidR="00EC39F9" w:rsidRPr="00EC39F9" w:rsidRDefault="00EC39F9" w:rsidP="00EC39F9">
      <w:pPr>
        <w:pStyle w:val="2"/>
        <w:spacing w:before="0" w:line="240" w:lineRule="atLeast"/>
        <w:jc w:val="center"/>
        <w:rPr>
          <w:rFonts w:ascii="Times New Roman" w:hAnsi="Times New Roman" w:cs="Times New Roman"/>
          <w:color w:val="auto"/>
        </w:rPr>
      </w:pPr>
      <w:r w:rsidRPr="00EC39F9">
        <w:rPr>
          <w:rFonts w:ascii="Times New Roman" w:hAnsi="Times New Roman" w:cs="Times New Roman"/>
          <w:color w:val="auto"/>
        </w:rPr>
        <w:t>СВОДНЫЙ ОЦЕНОЧНЫЙ ЛИСТ</w:t>
      </w:r>
    </w:p>
    <w:p w:rsidR="00974C23" w:rsidRDefault="00EC39F9" w:rsidP="00EC39F9">
      <w:pPr>
        <w:pStyle w:val="ConsPlusTitle"/>
        <w:jc w:val="center"/>
        <w:rPr>
          <w:b w:val="0"/>
        </w:rPr>
      </w:pPr>
      <w:r w:rsidRPr="00EC39F9">
        <w:rPr>
          <w:b w:val="0"/>
        </w:rPr>
        <w:t xml:space="preserve">показателей результативности и эффективности деятельности работников </w:t>
      </w:r>
    </w:p>
    <w:p w:rsidR="00974C23" w:rsidRDefault="00EC39F9" w:rsidP="00974C23">
      <w:pPr>
        <w:pStyle w:val="ConsPlusTitle"/>
        <w:jc w:val="center"/>
      </w:pPr>
      <w:r w:rsidRPr="00EC39F9">
        <w:rPr>
          <w:b w:val="0"/>
          <w:bCs w:val="0"/>
          <w:iCs/>
        </w:rPr>
        <w:t>МБДОУ «</w:t>
      </w:r>
      <w:r>
        <w:rPr>
          <w:b w:val="0"/>
          <w:bCs w:val="0"/>
          <w:iCs/>
        </w:rPr>
        <w:t>Новоюгинский д/с №20»</w:t>
      </w:r>
      <w:r w:rsidR="00974C23">
        <w:rPr>
          <w:b w:val="0"/>
          <w:bCs w:val="0"/>
          <w:iCs/>
        </w:rPr>
        <w:t xml:space="preserve"> </w:t>
      </w:r>
      <w:r w:rsidRPr="00974C23">
        <w:rPr>
          <w:b w:val="0"/>
        </w:rPr>
        <w:t>по определению стимулирующих выплат</w:t>
      </w:r>
      <w:r w:rsidRPr="00EC39F9">
        <w:t xml:space="preserve"> </w:t>
      </w:r>
    </w:p>
    <w:p w:rsidR="00EC39F9" w:rsidRPr="00EC39F9" w:rsidRDefault="00EC39F9" w:rsidP="00EC39F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EC39F9">
        <w:rPr>
          <w:rFonts w:ascii="Times New Roman" w:hAnsi="Times New Roman"/>
          <w:sz w:val="24"/>
          <w:szCs w:val="24"/>
        </w:rPr>
        <w:t>за  _____________</w:t>
      </w:r>
      <w:r w:rsidR="00974C23">
        <w:rPr>
          <w:rFonts w:ascii="Times New Roman" w:hAnsi="Times New Roman"/>
          <w:sz w:val="24"/>
          <w:szCs w:val="24"/>
        </w:rPr>
        <w:t>____</w:t>
      </w:r>
    </w:p>
    <w:p w:rsidR="00EC39F9" w:rsidRPr="00EC39F9" w:rsidRDefault="00974C23" w:rsidP="00EC39F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9F9" w:rsidRPr="00EC39F9">
        <w:rPr>
          <w:rFonts w:ascii="Times New Roman" w:hAnsi="Times New Roman"/>
          <w:sz w:val="24"/>
          <w:szCs w:val="24"/>
        </w:rPr>
        <w:t>(период работы)</w:t>
      </w:r>
    </w:p>
    <w:p w:rsidR="00EC39F9" w:rsidRDefault="00EC39F9" w:rsidP="00EC39F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C39F9" w:rsidRDefault="00EC39F9" w:rsidP="00EC39F9">
      <w:pPr>
        <w:tabs>
          <w:tab w:val="left" w:pos="1620"/>
          <w:tab w:val="left" w:pos="2880"/>
          <w:tab w:val="left" w:pos="3060"/>
        </w:tabs>
        <w:spacing w:after="0" w:line="240" w:lineRule="atLeast"/>
        <w:rPr>
          <w:rFonts w:ascii="Times New Roman" w:hAnsi="Times New Roman"/>
          <w:sz w:val="28"/>
          <w:szCs w:val="28"/>
        </w:rPr>
      </w:pPr>
    </w:p>
    <w:tbl>
      <w:tblPr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286"/>
        <w:gridCol w:w="1456"/>
        <w:gridCol w:w="2128"/>
        <w:gridCol w:w="2128"/>
        <w:gridCol w:w="1884"/>
      </w:tblGrid>
      <w:tr w:rsidR="00DB6934" w:rsidTr="00DB6934">
        <w:trPr>
          <w:cantSplit/>
          <w:trHeight w:val="90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Pr="00DB6934" w:rsidRDefault="00DB6934" w:rsidP="00DB693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6934" w:rsidRPr="00DB6934" w:rsidRDefault="00DB6934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Pr="00DB6934" w:rsidRDefault="00DB6934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Фамилия имя отчество</w:t>
            </w:r>
          </w:p>
          <w:p w:rsidR="00DB6934" w:rsidRPr="00DB6934" w:rsidRDefault="00DB6934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работника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Pr="00DB6934" w:rsidRDefault="00DB6934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Pr="00DB6934" w:rsidRDefault="00974C23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Общая сумма набранных баллов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Default="00974C23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Другие выплаты</w:t>
            </w:r>
          </w:p>
          <w:p w:rsidR="00974C23" w:rsidRPr="00DB6934" w:rsidRDefault="00974C23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(согласно положению)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Pr="00DB6934" w:rsidRDefault="00DB6934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DB6934" w:rsidRPr="00DB6934" w:rsidRDefault="00DB6934" w:rsidP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6934">
              <w:rPr>
                <w:rFonts w:ascii="Times New Roman" w:hAnsi="Times New Roman"/>
                <w:b/>
                <w:sz w:val="24"/>
                <w:szCs w:val="24"/>
              </w:rPr>
              <w:t>работника</w:t>
            </w:r>
          </w:p>
        </w:tc>
      </w:tr>
      <w:tr w:rsidR="00DB6934" w:rsidTr="00DB6934">
        <w:trPr>
          <w:trHeight w:val="3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6934" w:rsidTr="00DB6934">
        <w:trPr>
          <w:trHeight w:val="3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6934" w:rsidTr="00DB6934">
        <w:trPr>
          <w:trHeight w:val="3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B6934" w:rsidTr="00DB6934">
        <w:trPr>
          <w:trHeight w:val="378"/>
        </w:trPr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Всего баллов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34" w:rsidRDefault="00DB693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C39F9" w:rsidRDefault="00EC39F9" w:rsidP="00EC39F9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</w:p>
    <w:p w:rsidR="00EC39F9" w:rsidRDefault="00EC39F9" w:rsidP="00EC39F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«__»__________ 20___ г. </w:t>
      </w:r>
    </w:p>
    <w:p w:rsidR="00EC39F9" w:rsidRDefault="00EC39F9" w:rsidP="00EC39F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C39F9" w:rsidRDefault="00EC39F9" w:rsidP="00EC39F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C39F9" w:rsidRDefault="00EC39F9" w:rsidP="00EC39F9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__________  ________________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расшифровка подписи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                             __________  ________________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</w:t>
      </w:r>
      <w:r w:rsidR="00974C23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расшифровка подписи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__________ ________________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974C2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расшифровка подписи</w:t>
      </w:r>
    </w:p>
    <w:p w:rsidR="00EC39F9" w:rsidRDefault="00EC39F9" w:rsidP="00EC39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</w:t>
      </w:r>
    </w:p>
    <w:p w:rsidR="00EC39F9" w:rsidRPr="00087C4A" w:rsidRDefault="00EC39F9" w:rsidP="00EC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39F9" w:rsidRPr="00087C4A" w:rsidSect="0089149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85" w:rsidRDefault="00300285" w:rsidP="00605C4D">
      <w:pPr>
        <w:spacing w:after="0" w:line="240" w:lineRule="auto"/>
      </w:pPr>
      <w:r>
        <w:separator/>
      </w:r>
    </w:p>
  </w:endnote>
  <w:endnote w:type="continuationSeparator" w:id="0">
    <w:p w:rsidR="00300285" w:rsidRDefault="00300285" w:rsidP="0060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85" w:rsidRDefault="00300285" w:rsidP="00605C4D">
      <w:pPr>
        <w:spacing w:after="0" w:line="240" w:lineRule="auto"/>
      </w:pPr>
      <w:r>
        <w:separator/>
      </w:r>
    </w:p>
  </w:footnote>
  <w:footnote w:type="continuationSeparator" w:id="0">
    <w:p w:rsidR="00300285" w:rsidRDefault="00300285" w:rsidP="0060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41F9"/>
    <w:multiLevelType w:val="hybridMultilevel"/>
    <w:tmpl w:val="6D7A54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857A28"/>
    <w:multiLevelType w:val="hybridMultilevel"/>
    <w:tmpl w:val="47A29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EE"/>
    <w:rsid w:val="00007BFD"/>
    <w:rsid w:val="00087C4A"/>
    <w:rsid w:val="000F4D35"/>
    <w:rsid w:val="000F6D43"/>
    <w:rsid w:val="00124202"/>
    <w:rsid w:val="001A32A1"/>
    <w:rsid w:val="001A3424"/>
    <w:rsid w:val="00237D86"/>
    <w:rsid w:val="00244FE0"/>
    <w:rsid w:val="00245BA1"/>
    <w:rsid w:val="002B5E03"/>
    <w:rsid w:val="002B7936"/>
    <w:rsid w:val="00300285"/>
    <w:rsid w:val="00350992"/>
    <w:rsid w:val="00372759"/>
    <w:rsid w:val="003E3B60"/>
    <w:rsid w:val="003F43BE"/>
    <w:rsid w:val="00411CEC"/>
    <w:rsid w:val="00563AB7"/>
    <w:rsid w:val="00605C4D"/>
    <w:rsid w:val="0061414F"/>
    <w:rsid w:val="006A7CAC"/>
    <w:rsid w:val="00891495"/>
    <w:rsid w:val="008D6A18"/>
    <w:rsid w:val="008F4626"/>
    <w:rsid w:val="00974C23"/>
    <w:rsid w:val="00990CAA"/>
    <w:rsid w:val="00996742"/>
    <w:rsid w:val="00A17F91"/>
    <w:rsid w:val="00A825C6"/>
    <w:rsid w:val="00BC3EAA"/>
    <w:rsid w:val="00C52510"/>
    <w:rsid w:val="00C54DEE"/>
    <w:rsid w:val="00C72350"/>
    <w:rsid w:val="00C95BA6"/>
    <w:rsid w:val="00D158D5"/>
    <w:rsid w:val="00D57985"/>
    <w:rsid w:val="00D60A28"/>
    <w:rsid w:val="00DB6934"/>
    <w:rsid w:val="00DD3947"/>
    <w:rsid w:val="00DF452C"/>
    <w:rsid w:val="00DF585E"/>
    <w:rsid w:val="00E35A67"/>
    <w:rsid w:val="00EA0C54"/>
    <w:rsid w:val="00EC39F9"/>
    <w:rsid w:val="00F4352B"/>
    <w:rsid w:val="00F541F2"/>
    <w:rsid w:val="00F70AB5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9F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C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C4D"/>
  </w:style>
  <w:style w:type="paragraph" w:styleId="a7">
    <w:name w:val="footer"/>
    <w:basedOn w:val="a"/>
    <w:link w:val="a8"/>
    <w:uiPriority w:val="99"/>
    <w:unhideWhenUsed/>
    <w:rsid w:val="0060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C4D"/>
  </w:style>
  <w:style w:type="paragraph" w:styleId="a9">
    <w:name w:val="Body Text"/>
    <w:basedOn w:val="a"/>
    <w:link w:val="aa"/>
    <w:rsid w:val="00605C4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sa-IN"/>
    </w:rPr>
  </w:style>
  <w:style w:type="character" w:customStyle="1" w:styleId="aa">
    <w:name w:val="Основной текст Знак"/>
    <w:basedOn w:val="a0"/>
    <w:link w:val="a9"/>
    <w:rsid w:val="00605C4D"/>
    <w:rPr>
      <w:rFonts w:ascii="Times New Roman" w:eastAsia="MS Mincho" w:hAnsi="Times New Roman" w:cs="Times New Roman"/>
      <w:sz w:val="24"/>
      <w:szCs w:val="24"/>
      <w:lang w:eastAsia="ja-JP" w:bidi="sa-IN"/>
    </w:rPr>
  </w:style>
  <w:style w:type="character" w:customStyle="1" w:styleId="30">
    <w:name w:val="Заголовок 3 Знак"/>
    <w:basedOn w:val="a0"/>
    <w:link w:val="3"/>
    <w:uiPriority w:val="9"/>
    <w:semiHidden/>
    <w:rsid w:val="00EC39F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C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EC3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C39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9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0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9F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C4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C4D"/>
  </w:style>
  <w:style w:type="paragraph" w:styleId="a7">
    <w:name w:val="footer"/>
    <w:basedOn w:val="a"/>
    <w:link w:val="a8"/>
    <w:uiPriority w:val="99"/>
    <w:unhideWhenUsed/>
    <w:rsid w:val="0060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C4D"/>
  </w:style>
  <w:style w:type="paragraph" w:styleId="a9">
    <w:name w:val="Body Text"/>
    <w:basedOn w:val="a"/>
    <w:link w:val="aa"/>
    <w:rsid w:val="00605C4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sa-IN"/>
    </w:rPr>
  </w:style>
  <w:style w:type="character" w:customStyle="1" w:styleId="aa">
    <w:name w:val="Основной текст Знак"/>
    <w:basedOn w:val="a0"/>
    <w:link w:val="a9"/>
    <w:rsid w:val="00605C4D"/>
    <w:rPr>
      <w:rFonts w:ascii="Times New Roman" w:eastAsia="MS Mincho" w:hAnsi="Times New Roman" w:cs="Times New Roman"/>
      <w:sz w:val="24"/>
      <w:szCs w:val="24"/>
      <w:lang w:eastAsia="ja-JP" w:bidi="sa-IN"/>
    </w:rPr>
  </w:style>
  <w:style w:type="character" w:customStyle="1" w:styleId="30">
    <w:name w:val="Заголовок 3 Знак"/>
    <w:basedOn w:val="a0"/>
    <w:link w:val="3"/>
    <w:uiPriority w:val="9"/>
    <w:semiHidden/>
    <w:rsid w:val="00EC39F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C3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EC39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C39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9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0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B21B6-EC43-4CAF-AAB2-70639CA1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2017-05-18T04:26:00Z</cp:lastPrinted>
  <dcterms:created xsi:type="dcterms:W3CDTF">2018-02-22T05:40:00Z</dcterms:created>
  <dcterms:modified xsi:type="dcterms:W3CDTF">2018-02-22T05:40:00Z</dcterms:modified>
</cp:coreProperties>
</file>