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49" w:rsidRPr="008E3E3D" w:rsidRDefault="008A2949" w:rsidP="008A294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Статьи </w:t>
      </w:r>
      <w:r w:rsidRPr="008E3E3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преступлений против половой неприкосновенности несовершеннолетних</w:t>
      </w:r>
    </w:p>
    <w:p w:rsidR="008A2949" w:rsidRPr="008E3E3D" w:rsidRDefault="008A2949" w:rsidP="008A2949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E3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Статья 131. Изнасилование</w:t>
      </w:r>
    </w:p>
    <w:p w:rsidR="008A2949" w:rsidRPr="008E3E3D" w:rsidRDefault="008A2949" w:rsidP="008A2949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 </w:t>
      </w:r>
      <w:proofErr w:type="gramStart"/>
      <w:r w:rsidRPr="008E3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–н</w:t>
      </w:r>
      <w:proofErr w:type="gramEnd"/>
      <w:r w:rsidRPr="008E3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аказывается ограничением свободы на срок до четырех лет или лишением свободы на срок от трех до семи лет.</w:t>
      </w:r>
    </w:p>
    <w:p w:rsidR="008A2949" w:rsidRPr="008E3E3D" w:rsidRDefault="008A2949" w:rsidP="008A2949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Изнасилование, совершенное повторно, либо группой лиц, либо лицом, ранее совершившим действия, предусмотренные статьей 167 настоящего Кодекса, либо изнасилование заведомо несовершеннолетней – наказывается лишением свободы на срок от пяти до тринадцати лет.</w:t>
      </w:r>
    </w:p>
    <w:p w:rsidR="008A2949" w:rsidRPr="008E3E3D" w:rsidRDefault="008A2949" w:rsidP="008A2949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 –</w:t>
      </w:r>
    </w:p>
    <w:p w:rsidR="008A2949" w:rsidRPr="008E3E3D" w:rsidRDefault="008A2949" w:rsidP="008A2949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E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наказывается лишением свободы на срок от восьми до пятнадцати лет.</w:t>
      </w:r>
    </w:p>
    <w:p w:rsidR="008A2949" w:rsidRPr="008E3E3D" w:rsidRDefault="008A2949" w:rsidP="008A2949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E3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Статья 132. Насильственные действия сексуального характера</w:t>
      </w:r>
    </w:p>
    <w:p w:rsidR="008A2949" w:rsidRPr="008E3E3D" w:rsidRDefault="008A2949" w:rsidP="008A2949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 –</w:t>
      </w:r>
    </w:p>
    <w:p w:rsidR="008A2949" w:rsidRPr="008E3E3D" w:rsidRDefault="008A2949" w:rsidP="008A2949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наказываются ограничением свободы на срок до четырех лет или лишением свободы на срок от трех до семи лет.</w:t>
      </w:r>
    </w:p>
    <w:p w:rsidR="008A2949" w:rsidRPr="008E3E3D" w:rsidRDefault="008A2949" w:rsidP="008A2949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 –</w:t>
      </w:r>
    </w:p>
    <w:p w:rsidR="008A2949" w:rsidRPr="008E3E3D" w:rsidRDefault="008A2949" w:rsidP="008A2949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наказываются лишением свободы на срок от пяти до тринадцати лет.</w:t>
      </w:r>
    </w:p>
    <w:p w:rsidR="008A2949" w:rsidRPr="008E3E3D" w:rsidRDefault="008A2949" w:rsidP="008A2949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</w:t>
      </w:r>
      <w:proofErr w:type="gramStart"/>
      <w:r w:rsidRPr="008E3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 –</w:t>
      </w:r>
      <w:proofErr w:type="gramEnd"/>
    </w:p>
    <w:p w:rsidR="008A2949" w:rsidRPr="008E3E3D" w:rsidRDefault="008A2949" w:rsidP="008A2949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E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наказываются лишением свободы на срок от восьми до пятнадцати лет.</w:t>
      </w:r>
    </w:p>
    <w:p w:rsidR="008A2949" w:rsidRPr="008E3E3D" w:rsidRDefault="008A2949" w:rsidP="008A2949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E3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Статья 134. Половое сношение и иные действия сексуального характера с лицом, не достигшим шестнадцатилетнего возраста</w:t>
      </w:r>
    </w:p>
    <w:p w:rsidR="008A2949" w:rsidRPr="008E3E3D" w:rsidRDefault="008A2949" w:rsidP="008A2949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настоящего Кодекса, –</w:t>
      </w:r>
    </w:p>
    <w:p w:rsidR="008A2949" w:rsidRPr="008E3E3D" w:rsidRDefault="008A2949" w:rsidP="008A2949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E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lastRenderedPageBreak/>
        <w:t>наказываются ограничением свободы на срок до четырех лет или лишением свободы на тот же срок со штрафом.</w:t>
      </w:r>
    </w:p>
    <w:p w:rsidR="008A2949" w:rsidRPr="008E3E3D" w:rsidRDefault="008A2949" w:rsidP="008A2949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Те же действия, совершенные лицом, ранее совершившим преступления, предусмотренные настоящей статьей, статьями 166 или 167 настоящего Кодекса,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лиц, –</w:t>
      </w:r>
    </w:p>
    <w:p w:rsidR="008A2949" w:rsidRPr="008E3E3D" w:rsidRDefault="008A2949" w:rsidP="008A2949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E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наказываются лишением свободы на срок от трех до десяти лет.</w:t>
      </w:r>
    </w:p>
    <w:p w:rsidR="008A2949" w:rsidRPr="008E3E3D" w:rsidRDefault="008A2949" w:rsidP="008A2949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E3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Статья 135. Развратные действия</w:t>
      </w:r>
    </w:p>
    <w:p w:rsidR="008A2949" w:rsidRPr="008E3E3D" w:rsidRDefault="008A2949" w:rsidP="008A2949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132 – 135 настоящего Кодекса, –</w:t>
      </w:r>
    </w:p>
    <w:p w:rsidR="008A2949" w:rsidRPr="008E3E3D" w:rsidRDefault="008A2949" w:rsidP="008A2949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наказываются арестом или лишением свободы на срок от одного года до трех лет.</w:t>
      </w:r>
    </w:p>
    <w:p w:rsidR="008A2949" w:rsidRPr="008E3E3D" w:rsidRDefault="008A2949" w:rsidP="008A2949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Те же действия, совершенные с применением насилия или с угрозой его применения, –</w:t>
      </w:r>
    </w:p>
    <w:p w:rsidR="008A2949" w:rsidRPr="008E3E3D" w:rsidRDefault="008A2949" w:rsidP="008A2949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E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наказываются лишением свободы на срок от трех до шести лет.</w:t>
      </w:r>
    </w:p>
    <w:p w:rsidR="008A2949" w:rsidRPr="008E3E3D" w:rsidRDefault="008A2949" w:rsidP="008A2949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E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Большинство родителей, педагогов и психологов боятся обсуждать тему сексуального насилия больше, чем жертва. В беседах с детьми они не задают правильные вопросы на эту тему, а иногда и не слышат, когда они намекают им о совершенном насилии. В то же время, как показывает практика, даже при наличии объективной информации все внимание сосредотачивается, как правило, на преступнике, тогда как жертва нуждается в первую очередь во внимании и необходимой социальной, психологической и медицинской помощи.</w:t>
      </w:r>
    </w:p>
    <w:p w:rsidR="00696A09" w:rsidRDefault="00696A09">
      <w:bookmarkStart w:id="0" w:name="_GoBack"/>
      <w:bookmarkEnd w:id="0"/>
    </w:p>
    <w:sectPr w:rsidR="00696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49"/>
    <w:rsid w:val="00696A09"/>
    <w:rsid w:val="008A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2023-12-21T03:31:00Z</dcterms:created>
  <dcterms:modified xsi:type="dcterms:W3CDTF">2023-12-21T03:42:00Z</dcterms:modified>
</cp:coreProperties>
</file>